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9696F" w14:textId="77777777" w:rsidR="00DA2A64" w:rsidRDefault="00E606B1" w:rsidP="00026CBF">
      <w:pPr>
        <w:jc w:val="center"/>
        <w:rPr>
          <w:rFonts w:ascii="Gautami" w:hAnsi="Gautami" w:cs="Arial"/>
          <w:sz w:val="28"/>
        </w:rPr>
      </w:pPr>
      <w:r>
        <w:rPr>
          <w:rFonts w:ascii="Gautami" w:hAnsi="Gautami" w:cs="Arial"/>
          <w:noProof/>
          <w:sz w:val="28"/>
          <w:lang w:eastAsia="en-GB"/>
        </w:rPr>
        <w:pict w14:anchorId="4B4E4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5.75pt;height:82.5pt;visibility:visible">
            <v:imagedata r:id="rId5" o:title=""/>
          </v:shape>
        </w:pict>
      </w:r>
    </w:p>
    <w:p w14:paraId="47D054A9" w14:textId="77777777" w:rsidR="003D416E" w:rsidRDefault="00423184">
      <w:pPr>
        <w:rPr>
          <w:rFonts w:ascii="Gautami" w:hAnsi="Gautami" w:cs="Arial"/>
          <w:b/>
          <w:sz w:val="28"/>
        </w:rPr>
      </w:pPr>
      <w:r>
        <w:rPr>
          <w:rFonts w:ascii="Gautami" w:hAnsi="Gautami" w:cs="Arial"/>
          <w:sz w:val="28"/>
        </w:rPr>
        <w:tab/>
      </w:r>
      <w:r>
        <w:rPr>
          <w:rFonts w:ascii="Gautami" w:hAnsi="Gautami" w:cs="Arial"/>
          <w:sz w:val="28"/>
        </w:rPr>
        <w:tab/>
      </w:r>
      <w:r>
        <w:rPr>
          <w:rFonts w:ascii="Gautami" w:hAnsi="Gautami" w:cs="Arial"/>
          <w:sz w:val="28"/>
        </w:rPr>
        <w:tab/>
      </w:r>
      <w:r w:rsidR="003D416E">
        <w:rPr>
          <w:rFonts w:ascii="Gautami" w:hAnsi="Gautami" w:cs="Arial"/>
          <w:b/>
          <w:sz w:val="28"/>
        </w:rPr>
        <w:tab/>
      </w:r>
    </w:p>
    <w:p w14:paraId="687EAECC" w14:textId="42D5D18A" w:rsidR="00DA2A64" w:rsidRPr="00423184" w:rsidRDefault="00E606B1" w:rsidP="003D416E">
      <w:pPr>
        <w:jc w:val="center"/>
        <w:rPr>
          <w:rFonts w:ascii="Gautami" w:hAnsi="Gautami" w:cs="Arial"/>
          <w:b/>
          <w:sz w:val="28"/>
        </w:rPr>
      </w:pPr>
      <w:r>
        <w:rPr>
          <w:rFonts w:ascii="Gautami" w:hAnsi="Gautami" w:cs="Arial"/>
          <w:b/>
          <w:sz w:val="28"/>
        </w:rPr>
        <w:t>Venue</w:t>
      </w:r>
      <w:r w:rsidR="009B1B11">
        <w:rPr>
          <w:rFonts w:ascii="Gautami" w:hAnsi="Gautami" w:cs="Arial"/>
          <w:b/>
          <w:sz w:val="28"/>
        </w:rPr>
        <w:t xml:space="preserve"> Agreement</w:t>
      </w:r>
    </w:p>
    <w:p w14:paraId="5F04C277" w14:textId="77777777" w:rsidR="00423184" w:rsidRDefault="00423184">
      <w:pPr>
        <w:rPr>
          <w:rFonts w:ascii="Gautami" w:hAnsi="Gautami" w:cs="Arial"/>
          <w:sz w:val="28"/>
        </w:rPr>
      </w:pPr>
    </w:p>
    <w:p w14:paraId="54A540D2" w14:textId="4397D89C" w:rsidR="00DA2A64" w:rsidRDefault="00DA2A64" w:rsidP="00E9443C">
      <w:pPr>
        <w:rPr>
          <w:rFonts w:ascii="Gautami" w:hAnsi="Gautami" w:cs="Arial"/>
          <w:sz w:val="28"/>
        </w:rPr>
      </w:pPr>
      <w:r>
        <w:rPr>
          <w:rFonts w:ascii="Gautami" w:hAnsi="Gautami" w:cs="Arial"/>
          <w:sz w:val="28"/>
        </w:rPr>
        <w:t xml:space="preserve">Buckingham Art for All is a local not for profit organisation that exists </w:t>
      </w:r>
      <w:r w:rsidR="0034497D">
        <w:rPr>
          <w:rFonts w:ascii="Gautami" w:hAnsi="Gautami" w:cs="Arial"/>
          <w:sz w:val="28"/>
        </w:rPr>
        <w:t>t</w:t>
      </w:r>
      <w:r>
        <w:rPr>
          <w:rFonts w:ascii="Gautami" w:hAnsi="Gautami" w:cs="Arial"/>
          <w:sz w:val="28"/>
        </w:rPr>
        <w:t>o support local artists of all abilities and promote their work.</w:t>
      </w:r>
    </w:p>
    <w:p w14:paraId="62B4A036" w14:textId="77777777" w:rsidR="00DA2A64" w:rsidRDefault="00DA2A64" w:rsidP="00E9443C">
      <w:pPr>
        <w:rPr>
          <w:rFonts w:ascii="Gautami" w:hAnsi="Gautami" w:cs="Arial"/>
          <w:sz w:val="28"/>
        </w:rPr>
      </w:pPr>
    </w:p>
    <w:p w14:paraId="46733559" w14:textId="3179A673" w:rsidR="00DA2A64" w:rsidRDefault="00DA2A64" w:rsidP="00E9443C">
      <w:pPr>
        <w:pStyle w:val="BodyText"/>
        <w:jc w:val="left"/>
        <w:rPr>
          <w:rFonts w:ascii="Gautami" w:hAnsi="Gautami"/>
        </w:rPr>
      </w:pPr>
      <w:r>
        <w:rPr>
          <w:rFonts w:ascii="Gautami" w:hAnsi="Gautami"/>
        </w:rPr>
        <w:t xml:space="preserve">They </w:t>
      </w:r>
      <w:r w:rsidR="00896472">
        <w:rPr>
          <w:rFonts w:ascii="Gautami" w:hAnsi="Gautami"/>
        </w:rPr>
        <w:t xml:space="preserve">co-ordinate </w:t>
      </w:r>
      <w:r w:rsidR="003D416E">
        <w:rPr>
          <w:rFonts w:ascii="Gautami" w:hAnsi="Gautami"/>
        </w:rPr>
        <w:t>Bafa Gallery</w:t>
      </w:r>
      <w:r>
        <w:rPr>
          <w:rFonts w:ascii="Gautami" w:hAnsi="Gautami"/>
        </w:rPr>
        <w:t xml:space="preserve"> working with local </w:t>
      </w:r>
      <w:r w:rsidR="003D416E">
        <w:rPr>
          <w:rFonts w:ascii="Gautami" w:hAnsi="Gautami"/>
        </w:rPr>
        <w:t>venue</w:t>
      </w:r>
      <w:r>
        <w:rPr>
          <w:rFonts w:ascii="Gautami" w:hAnsi="Gautami"/>
        </w:rPr>
        <w:t>s who are willing to display artwork in their premises to mutual advantage: premises are enhanced; artists display, and perhaps sell, their work.</w:t>
      </w:r>
    </w:p>
    <w:p w14:paraId="4CD2693A" w14:textId="77777777" w:rsidR="00DA2A64" w:rsidRDefault="00DA2A64" w:rsidP="00E9443C">
      <w:pPr>
        <w:rPr>
          <w:rFonts w:ascii="Gautami" w:hAnsi="Gautami" w:cs="Arial"/>
          <w:sz w:val="28"/>
        </w:rPr>
      </w:pPr>
    </w:p>
    <w:p w14:paraId="3F1BC45D" w14:textId="7709033F" w:rsidR="00DA2A64" w:rsidRDefault="00DA2A64" w:rsidP="00E9443C">
      <w:pPr>
        <w:rPr>
          <w:rFonts w:ascii="Gautami" w:hAnsi="Gautami" w:cs="Arial"/>
          <w:sz w:val="28"/>
        </w:rPr>
      </w:pPr>
      <w:r>
        <w:rPr>
          <w:rFonts w:ascii="Gautami" w:hAnsi="Gautami" w:cs="Arial"/>
          <w:sz w:val="28"/>
        </w:rPr>
        <w:t xml:space="preserve">Buckingham </w:t>
      </w:r>
      <w:r w:rsidR="003D416E">
        <w:rPr>
          <w:rFonts w:ascii="Gautami" w:hAnsi="Gautami" w:cs="Arial"/>
          <w:sz w:val="28"/>
        </w:rPr>
        <w:t>venue</w:t>
      </w:r>
      <w:r>
        <w:rPr>
          <w:rFonts w:ascii="Gautami" w:hAnsi="Gautami" w:cs="Arial"/>
          <w:sz w:val="28"/>
        </w:rPr>
        <w:t>s who wish to participate in the Bafa Gallery initiative can request a meeting at their premises which will last up to one hour.</w:t>
      </w:r>
    </w:p>
    <w:p w14:paraId="27490C03" w14:textId="77777777" w:rsidR="00DA2A64" w:rsidRDefault="00DA2A64" w:rsidP="00E9443C">
      <w:pPr>
        <w:rPr>
          <w:rFonts w:ascii="Gautami" w:hAnsi="Gautami" w:cs="Arial"/>
          <w:sz w:val="28"/>
        </w:rPr>
      </w:pPr>
    </w:p>
    <w:p w14:paraId="385E9BF8" w14:textId="77777777" w:rsidR="00DA2A64" w:rsidRDefault="00DA2A64" w:rsidP="00E9443C">
      <w:pPr>
        <w:rPr>
          <w:rFonts w:ascii="Gautami" w:hAnsi="Gautami" w:cs="Arial"/>
          <w:sz w:val="28"/>
        </w:rPr>
      </w:pPr>
      <w:r>
        <w:rPr>
          <w:rFonts w:ascii="Gautami" w:hAnsi="Gautami" w:cs="Arial"/>
          <w:sz w:val="28"/>
        </w:rPr>
        <w:t>At the meeting Bafa representatives will discuss and agree</w:t>
      </w:r>
    </w:p>
    <w:p w14:paraId="20923A82" w14:textId="77777777" w:rsidR="00DA2A64" w:rsidRDefault="00DA2A64" w:rsidP="00E9443C">
      <w:pPr>
        <w:numPr>
          <w:ilvl w:val="0"/>
          <w:numId w:val="1"/>
        </w:numPr>
        <w:rPr>
          <w:rFonts w:ascii="Gautami" w:hAnsi="Gautami" w:cs="Arial"/>
          <w:sz w:val="28"/>
        </w:rPr>
      </w:pPr>
      <w:r>
        <w:rPr>
          <w:rFonts w:ascii="Gautami" w:hAnsi="Gautami" w:cs="Arial"/>
          <w:sz w:val="28"/>
        </w:rPr>
        <w:t>available space to display artwork</w:t>
      </w:r>
      <w:r w:rsidR="006A25C9">
        <w:rPr>
          <w:rFonts w:ascii="Gautami" w:hAnsi="Gautami" w:cs="Arial"/>
          <w:sz w:val="28"/>
        </w:rPr>
        <w:t xml:space="preserve"> </w:t>
      </w:r>
    </w:p>
    <w:p w14:paraId="24DB56A9" w14:textId="77777777" w:rsidR="006A25C9" w:rsidRDefault="006A25C9" w:rsidP="00E9443C">
      <w:pPr>
        <w:numPr>
          <w:ilvl w:val="0"/>
          <w:numId w:val="1"/>
        </w:numPr>
        <w:rPr>
          <w:rFonts w:ascii="Gautami" w:hAnsi="Gautami" w:cs="Arial"/>
          <w:sz w:val="28"/>
        </w:rPr>
      </w:pPr>
      <w:r>
        <w:rPr>
          <w:rFonts w:ascii="Gautami" w:hAnsi="Gautami" w:cs="Arial"/>
          <w:sz w:val="28"/>
        </w:rPr>
        <w:t>amount of artwork to be displayed</w:t>
      </w:r>
    </w:p>
    <w:p w14:paraId="0D98452C" w14:textId="77777777" w:rsidR="00A40780" w:rsidRDefault="00A40780" w:rsidP="00E9443C">
      <w:pPr>
        <w:numPr>
          <w:ilvl w:val="0"/>
          <w:numId w:val="1"/>
        </w:numPr>
        <w:rPr>
          <w:rFonts w:ascii="Gautami" w:hAnsi="Gautami" w:cs="Arial"/>
          <w:sz w:val="28"/>
        </w:rPr>
      </w:pPr>
      <w:r>
        <w:rPr>
          <w:rFonts w:ascii="Gautami" w:hAnsi="Gautami" w:cs="Arial"/>
          <w:sz w:val="28"/>
        </w:rPr>
        <w:t>art preferences of trader.</w:t>
      </w:r>
    </w:p>
    <w:p w14:paraId="25A2702B" w14:textId="77777777" w:rsidR="00A40780" w:rsidRDefault="00A40780" w:rsidP="00E9443C">
      <w:pPr>
        <w:ind w:left="720"/>
        <w:rPr>
          <w:rFonts w:ascii="Gautami" w:hAnsi="Gautami" w:cs="Arial"/>
          <w:sz w:val="28"/>
        </w:rPr>
      </w:pPr>
    </w:p>
    <w:p w14:paraId="63B5EA86" w14:textId="77777777" w:rsidR="00896472" w:rsidRDefault="00A40780" w:rsidP="00E9443C">
      <w:pPr>
        <w:rPr>
          <w:rFonts w:ascii="Gautami" w:hAnsi="Gautami" w:cs="Arial"/>
          <w:sz w:val="28"/>
        </w:rPr>
      </w:pPr>
      <w:r>
        <w:rPr>
          <w:rFonts w:ascii="Gautami" w:hAnsi="Gautami" w:cs="Arial"/>
          <w:sz w:val="28"/>
        </w:rPr>
        <w:t>T</w:t>
      </w:r>
      <w:r w:rsidR="006A25C9">
        <w:rPr>
          <w:rFonts w:ascii="Gautami" w:hAnsi="Gautami" w:cs="Arial"/>
          <w:sz w:val="28"/>
        </w:rPr>
        <w:t>he agreed space must be accessible to</w:t>
      </w:r>
      <w:r w:rsidR="00896472">
        <w:rPr>
          <w:rFonts w:ascii="Gautami" w:hAnsi="Gautami" w:cs="Arial"/>
          <w:sz w:val="28"/>
        </w:rPr>
        <w:t xml:space="preserve"> the public during opening hours</w:t>
      </w:r>
      <w:r>
        <w:rPr>
          <w:rFonts w:ascii="Gautami" w:hAnsi="Gautami" w:cs="Arial"/>
          <w:sz w:val="28"/>
        </w:rPr>
        <w:t>.</w:t>
      </w:r>
    </w:p>
    <w:p w14:paraId="54F30CC4" w14:textId="45A981AE" w:rsidR="00DA2A64" w:rsidRDefault="00A40780" w:rsidP="00E9443C">
      <w:pPr>
        <w:rPr>
          <w:rFonts w:ascii="Gautami" w:hAnsi="Gautami" w:cs="Arial"/>
          <w:sz w:val="28"/>
        </w:rPr>
      </w:pPr>
      <w:r>
        <w:rPr>
          <w:rFonts w:ascii="Gautami" w:hAnsi="Gautami" w:cs="Arial"/>
          <w:sz w:val="28"/>
        </w:rPr>
        <w:t xml:space="preserve">A </w:t>
      </w:r>
      <w:r w:rsidR="00896472">
        <w:rPr>
          <w:rFonts w:ascii="Gautami" w:hAnsi="Gautami" w:cs="Arial"/>
          <w:sz w:val="28"/>
        </w:rPr>
        <w:t>c</w:t>
      </w:r>
      <w:r w:rsidR="00026CBF">
        <w:rPr>
          <w:rFonts w:ascii="Gautami" w:hAnsi="Gautami" w:cs="Arial"/>
          <w:sz w:val="28"/>
        </w:rPr>
        <w:t xml:space="preserve">ommission </w:t>
      </w:r>
      <w:r w:rsidR="006A25C9">
        <w:rPr>
          <w:rFonts w:ascii="Gautami" w:hAnsi="Gautami" w:cs="Arial"/>
          <w:sz w:val="28"/>
        </w:rPr>
        <w:t xml:space="preserve">of </w:t>
      </w:r>
      <w:r w:rsidR="003D416E">
        <w:rPr>
          <w:rFonts w:ascii="Gautami" w:hAnsi="Gautami" w:cs="Arial"/>
          <w:sz w:val="28"/>
        </w:rPr>
        <w:t xml:space="preserve">up to </w:t>
      </w:r>
      <w:r w:rsidR="002E2A9B">
        <w:rPr>
          <w:rFonts w:ascii="Gautami" w:hAnsi="Gautami" w:cs="Arial"/>
          <w:sz w:val="28"/>
        </w:rPr>
        <w:t>30%</w:t>
      </w:r>
      <w:r>
        <w:rPr>
          <w:rFonts w:ascii="Gautami" w:hAnsi="Gautami" w:cs="Arial"/>
          <w:sz w:val="28"/>
        </w:rPr>
        <w:t xml:space="preserve"> is taken by the trader on any sales</w:t>
      </w:r>
      <w:r w:rsidR="00DA2A64">
        <w:rPr>
          <w:rFonts w:ascii="Gautami" w:hAnsi="Gautami" w:cs="Arial"/>
          <w:sz w:val="28"/>
        </w:rPr>
        <w:t>.</w:t>
      </w:r>
    </w:p>
    <w:p w14:paraId="0B3D9F3C" w14:textId="77777777" w:rsidR="00896472" w:rsidRDefault="00896472" w:rsidP="00E9443C">
      <w:pPr>
        <w:rPr>
          <w:rFonts w:ascii="Gautami" w:hAnsi="Gautami" w:cs="Arial"/>
          <w:sz w:val="28"/>
        </w:rPr>
      </w:pPr>
    </w:p>
    <w:p w14:paraId="56128714" w14:textId="51A6EA54" w:rsidR="00DA2A64" w:rsidRDefault="007A494B" w:rsidP="00E9443C">
      <w:pPr>
        <w:rPr>
          <w:rFonts w:ascii="Gautami" w:hAnsi="Gautami" w:cs="Arial"/>
          <w:sz w:val="28"/>
        </w:rPr>
      </w:pPr>
      <w:r>
        <w:rPr>
          <w:rFonts w:ascii="Gautami" w:hAnsi="Gautami" w:cs="Arial"/>
          <w:sz w:val="28"/>
        </w:rPr>
        <w:lastRenderedPageBreak/>
        <w:t xml:space="preserve">It is the </w:t>
      </w:r>
      <w:r w:rsidR="00DA2A64">
        <w:rPr>
          <w:rFonts w:ascii="Gautami" w:hAnsi="Gautami" w:cs="Arial"/>
          <w:sz w:val="28"/>
        </w:rPr>
        <w:t>Artist</w:t>
      </w:r>
      <w:r w:rsidR="000D171A">
        <w:rPr>
          <w:rFonts w:ascii="Gautami" w:hAnsi="Gautami" w:cs="Arial"/>
          <w:sz w:val="28"/>
        </w:rPr>
        <w:t>’s</w:t>
      </w:r>
      <w:r>
        <w:rPr>
          <w:rFonts w:ascii="Gautami" w:hAnsi="Gautami" w:cs="Arial"/>
          <w:sz w:val="28"/>
        </w:rPr>
        <w:t xml:space="preserve"> responsibility to</w:t>
      </w:r>
      <w:r w:rsidR="00DA2A64">
        <w:rPr>
          <w:rFonts w:ascii="Gautami" w:hAnsi="Gautami" w:cs="Arial"/>
          <w:sz w:val="28"/>
        </w:rPr>
        <w:t xml:space="preserve"> insure their work</w:t>
      </w:r>
      <w:r w:rsidR="00A32A3E">
        <w:rPr>
          <w:rFonts w:ascii="Gautami" w:hAnsi="Gautami" w:cs="Arial"/>
          <w:sz w:val="28"/>
        </w:rPr>
        <w:t>,</w:t>
      </w:r>
      <w:r w:rsidR="00DA2A64">
        <w:rPr>
          <w:rFonts w:ascii="Gautami" w:hAnsi="Gautami" w:cs="Arial"/>
          <w:sz w:val="28"/>
        </w:rPr>
        <w:t xml:space="preserve"> which they own until any sale. They retain copyright and all reproduction rights (save the advertising of the event) of the works.</w:t>
      </w:r>
    </w:p>
    <w:p w14:paraId="1FD4F2A5" w14:textId="77777777" w:rsidR="00DA2A64" w:rsidRDefault="00DA2A64" w:rsidP="00E9443C">
      <w:pPr>
        <w:rPr>
          <w:rFonts w:ascii="Gautami" w:hAnsi="Gautami" w:cs="Arial"/>
          <w:sz w:val="28"/>
        </w:rPr>
      </w:pPr>
    </w:p>
    <w:p w14:paraId="476D5864" w14:textId="1D73597F" w:rsidR="00DA2A64" w:rsidRDefault="00DA2A64" w:rsidP="00E9443C">
      <w:pPr>
        <w:rPr>
          <w:rFonts w:ascii="Gautami" w:hAnsi="Gautami" w:cs="Arial"/>
          <w:sz w:val="28"/>
        </w:rPr>
      </w:pPr>
      <w:r>
        <w:rPr>
          <w:rFonts w:ascii="Gautami" w:hAnsi="Gautami" w:cs="Arial"/>
          <w:sz w:val="28"/>
        </w:rPr>
        <w:t xml:space="preserve">In return </w:t>
      </w:r>
      <w:r w:rsidR="00A32A3E">
        <w:rPr>
          <w:rFonts w:ascii="Gautami" w:hAnsi="Gautami" w:cs="Arial"/>
          <w:sz w:val="28"/>
        </w:rPr>
        <w:t>venue</w:t>
      </w:r>
      <w:r>
        <w:rPr>
          <w:rFonts w:ascii="Gautami" w:hAnsi="Gautami" w:cs="Arial"/>
          <w:sz w:val="28"/>
        </w:rPr>
        <w:t>s will confirm they have active public liability insurance and agree to sell the artwork at their premises, covering any credit card commission or VAT costs within the commission.</w:t>
      </w:r>
    </w:p>
    <w:p w14:paraId="48E4D3DD" w14:textId="77777777" w:rsidR="00DA2A64" w:rsidRDefault="00DA2A64" w:rsidP="00E9443C">
      <w:pPr>
        <w:rPr>
          <w:rFonts w:ascii="Gautami" w:hAnsi="Gautami" w:cs="Arial"/>
          <w:sz w:val="28"/>
        </w:rPr>
      </w:pPr>
    </w:p>
    <w:p w14:paraId="0DA08F78" w14:textId="77777777" w:rsidR="0082349D" w:rsidRDefault="00DA2A64" w:rsidP="00E9443C">
      <w:pPr>
        <w:rPr>
          <w:rFonts w:ascii="Gautami" w:hAnsi="Gautami" w:cs="Arial"/>
          <w:sz w:val="28"/>
        </w:rPr>
      </w:pPr>
      <w:r>
        <w:rPr>
          <w:rFonts w:ascii="Gautami" w:hAnsi="Gautami" w:cs="Arial"/>
          <w:sz w:val="28"/>
        </w:rPr>
        <w:t>Any sales monies wi</w:t>
      </w:r>
      <w:r w:rsidR="00A40780">
        <w:rPr>
          <w:rFonts w:ascii="Gautami" w:hAnsi="Gautami" w:cs="Arial"/>
          <w:sz w:val="28"/>
        </w:rPr>
        <w:t>ll be settled within four</w:t>
      </w:r>
      <w:r w:rsidR="0082349D">
        <w:rPr>
          <w:rFonts w:ascii="Gautami" w:hAnsi="Gautami" w:cs="Arial"/>
          <w:sz w:val="28"/>
        </w:rPr>
        <w:t xml:space="preserve"> weeks of sale and</w:t>
      </w:r>
    </w:p>
    <w:p w14:paraId="63AC9B53" w14:textId="335DB8CE" w:rsidR="00DA2A64" w:rsidRDefault="0082349D" w:rsidP="00E9443C">
      <w:pPr>
        <w:rPr>
          <w:rFonts w:ascii="Gautami" w:hAnsi="Gautami" w:cs="Arial"/>
          <w:sz w:val="28"/>
        </w:rPr>
      </w:pPr>
      <w:r>
        <w:rPr>
          <w:rFonts w:ascii="Gautami" w:hAnsi="Gautami" w:cs="Arial"/>
          <w:sz w:val="28"/>
        </w:rPr>
        <w:t xml:space="preserve">replacement </w:t>
      </w:r>
      <w:r w:rsidR="00A40780">
        <w:rPr>
          <w:rFonts w:ascii="Gautami" w:hAnsi="Gautami" w:cs="Arial"/>
          <w:sz w:val="28"/>
        </w:rPr>
        <w:t>art</w:t>
      </w:r>
      <w:r>
        <w:rPr>
          <w:rFonts w:ascii="Gautami" w:hAnsi="Gautami" w:cs="Arial"/>
          <w:sz w:val="28"/>
        </w:rPr>
        <w:t xml:space="preserve">work </w:t>
      </w:r>
      <w:r w:rsidR="00A40780">
        <w:rPr>
          <w:rFonts w:ascii="Gautami" w:hAnsi="Gautami" w:cs="Arial"/>
          <w:sz w:val="28"/>
        </w:rPr>
        <w:t>will be offered</w:t>
      </w:r>
      <w:r>
        <w:rPr>
          <w:rFonts w:ascii="Gautami" w:hAnsi="Gautami" w:cs="Arial"/>
          <w:sz w:val="28"/>
        </w:rPr>
        <w:t>.</w:t>
      </w:r>
    </w:p>
    <w:p w14:paraId="6FCFA9D9" w14:textId="77777777" w:rsidR="00DA2A64" w:rsidRDefault="00DA2A64" w:rsidP="00E9443C">
      <w:pPr>
        <w:rPr>
          <w:rFonts w:ascii="Gautami" w:hAnsi="Gautami" w:cs="Arial"/>
          <w:sz w:val="28"/>
        </w:rPr>
      </w:pPr>
    </w:p>
    <w:p w14:paraId="0CB3DCDA" w14:textId="77777777" w:rsidR="00DA2A64" w:rsidRDefault="00DA2A64" w:rsidP="00E9443C">
      <w:pPr>
        <w:rPr>
          <w:rFonts w:ascii="Gautami" w:hAnsi="Gautami" w:cs="Arial"/>
          <w:sz w:val="28"/>
        </w:rPr>
      </w:pPr>
    </w:p>
    <w:p w14:paraId="6B2C43C6" w14:textId="33B5BF6F" w:rsidR="00DA2A64" w:rsidRDefault="009A13CF" w:rsidP="00E9443C">
      <w:pPr>
        <w:rPr>
          <w:rFonts w:ascii="Gautami" w:hAnsi="Gautami" w:cs="Arial"/>
          <w:sz w:val="28"/>
        </w:rPr>
      </w:pPr>
      <w:r>
        <w:rPr>
          <w:rFonts w:ascii="Gautami" w:hAnsi="Gautami" w:cs="Arial"/>
          <w:sz w:val="28"/>
        </w:rPr>
        <w:t>Venue</w:t>
      </w:r>
      <w:r w:rsidR="00896472">
        <w:rPr>
          <w:rFonts w:ascii="Gautami" w:hAnsi="Gautami" w:cs="Arial"/>
          <w:sz w:val="28"/>
        </w:rPr>
        <w:t xml:space="preserve"> </w:t>
      </w:r>
      <w:r w:rsidR="00DA2A64">
        <w:rPr>
          <w:rFonts w:ascii="Gautami" w:hAnsi="Gautami" w:cs="Arial"/>
          <w:sz w:val="28"/>
        </w:rPr>
        <w:t>_______________________________________________</w:t>
      </w:r>
    </w:p>
    <w:p w14:paraId="1C31060F" w14:textId="77777777" w:rsidR="00896472" w:rsidRDefault="00896472" w:rsidP="00E9443C">
      <w:pPr>
        <w:rPr>
          <w:rFonts w:ascii="Gautami" w:hAnsi="Gautami" w:cs="Arial"/>
          <w:sz w:val="28"/>
        </w:rPr>
      </w:pPr>
    </w:p>
    <w:p w14:paraId="1FC21C22" w14:textId="77777777" w:rsidR="00896472" w:rsidRDefault="00896472" w:rsidP="00E9443C">
      <w:pPr>
        <w:rPr>
          <w:rFonts w:ascii="Gautami" w:hAnsi="Gautami" w:cs="Arial"/>
          <w:sz w:val="28"/>
        </w:rPr>
      </w:pPr>
      <w:r>
        <w:rPr>
          <w:rFonts w:ascii="Gautami" w:hAnsi="Gautami" w:cs="Arial"/>
          <w:sz w:val="28"/>
        </w:rPr>
        <w:t>Sign &amp; print name_______________________________________</w:t>
      </w:r>
    </w:p>
    <w:p w14:paraId="74BDFE0B" w14:textId="77777777" w:rsidR="009D5513" w:rsidRDefault="009D5513" w:rsidP="00E9443C">
      <w:pPr>
        <w:rPr>
          <w:rFonts w:ascii="Gautami" w:hAnsi="Gautami" w:cs="Arial"/>
          <w:sz w:val="28"/>
        </w:rPr>
      </w:pPr>
    </w:p>
    <w:p w14:paraId="37C7E6F4" w14:textId="77777777" w:rsidR="009D5513" w:rsidRDefault="009D5513" w:rsidP="00E9443C">
      <w:pPr>
        <w:rPr>
          <w:rFonts w:ascii="Gautami" w:hAnsi="Gautami" w:cs="Arial"/>
          <w:sz w:val="28"/>
        </w:rPr>
      </w:pPr>
      <w:r>
        <w:rPr>
          <w:rFonts w:ascii="Gautami" w:hAnsi="Gautami" w:cs="Arial"/>
          <w:sz w:val="28"/>
        </w:rPr>
        <w:t>Date_______________</w:t>
      </w:r>
    </w:p>
    <w:p w14:paraId="0AF3FB55" w14:textId="77777777" w:rsidR="00661B66" w:rsidRDefault="00661B66" w:rsidP="00E9443C">
      <w:pPr>
        <w:rPr>
          <w:rFonts w:ascii="Gautami" w:hAnsi="Gautami" w:cs="Arial"/>
          <w:sz w:val="28"/>
        </w:rPr>
      </w:pPr>
    </w:p>
    <w:p w14:paraId="4CFD9371" w14:textId="77777777" w:rsidR="00661B66" w:rsidRDefault="00661B66" w:rsidP="00E9443C">
      <w:pPr>
        <w:rPr>
          <w:rFonts w:ascii="Gautami" w:hAnsi="Gautami" w:cs="Arial"/>
          <w:sz w:val="28"/>
        </w:rPr>
      </w:pPr>
    </w:p>
    <w:p w14:paraId="370E2C4B" w14:textId="77777777" w:rsidR="00661B66" w:rsidRDefault="00661B66" w:rsidP="00E9443C">
      <w:pPr>
        <w:rPr>
          <w:rFonts w:ascii="Gautami" w:hAnsi="Gautami" w:cs="Arial"/>
          <w:sz w:val="28"/>
        </w:rPr>
      </w:pPr>
      <w:r>
        <w:rPr>
          <w:rFonts w:ascii="Gautami" w:hAnsi="Gautami" w:cs="Arial"/>
          <w:sz w:val="28"/>
        </w:rPr>
        <w:t xml:space="preserve">Information: </w:t>
      </w:r>
      <w:hyperlink r:id="rId6" w:history="1">
        <w:r w:rsidRPr="00D518FB">
          <w:rPr>
            <w:rStyle w:val="Hyperlink"/>
            <w:rFonts w:ascii="Gautami" w:hAnsi="Gautami" w:cs="Arial"/>
            <w:sz w:val="28"/>
          </w:rPr>
          <w:t>www.buckinghamartforall.co.uk</w:t>
        </w:r>
      </w:hyperlink>
      <w:r>
        <w:rPr>
          <w:rFonts w:ascii="Gautami" w:hAnsi="Gautami" w:cs="Arial"/>
          <w:sz w:val="28"/>
        </w:rPr>
        <w:t xml:space="preserve"> </w:t>
      </w:r>
    </w:p>
    <w:p w14:paraId="35C615B5" w14:textId="77777777" w:rsidR="00661B66" w:rsidRDefault="00653AA8" w:rsidP="00E9443C">
      <w:pPr>
        <w:rPr>
          <w:rFonts w:ascii="Gautami" w:hAnsi="Gautami" w:cs="Arial"/>
          <w:sz w:val="28"/>
        </w:rPr>
      </w:pPr>
      <w:r>
        <w:rPr>
          <w:rFonts w:ascii="Gautami" w:hAnsi="Gautami" w:cs="Arial"/>
          <w:sz w:val="28"/>
        </w:rPr>
        <w:t>Lindsey Graham 01280 847 245</w:t>
      </w:r>
    </w:p>
    <w:p w14:paraId="10AEEE1A" w14:textId="1B3CF76B" w:rsidR="0082349D" w:rsidRDefault="009A13CF" w:rsidP="00425445">
      <w:pPr>
        <w:rPr>
          <w:rFonts w:ascii="Gautami" w:hAnsi="Gautami" w:cs="Arial"/>
          <w:sz w:val="28"/>
        </w:rPr>
      </w:pPr>
      <w:r>
        <w:rPr>
          <w:rFonts w:ascii="Gautami" w:hAnsi="Gautami" w:cs="Arial"/>
          <w:sz w:val="28"/>
        </w:rPr>
        <w:t>Febru</w:t>
      </w:r>
      <w:r w:rsidR="00A401C5">
        <w:rPr>
          <w:rFonts w:ascii="Gautami" w:hAnsi="Gautami" w:cs="Arial"/>
          <w:sz w:val="28"/>
        </w:rPr>
        <w:t>ary 20</w:t>
      </w:r>
      <w:r>
        <w:rPr>
          <w:rFonts w:ascii="Gautami" w:hAnsi="Gautami" w:cs="Arial"/>
          <w:sz w:val="28"/>
        </w:rPr>
        <w:t>21</w:t>
      </w:r>
    </w:p>
    <w:p w14:paraId="21F10ACD" w14:textId="77777777" w:rsidR="0082349D" w:rsidRDefault="0082349D" w:rsidP="00425445">
      <w:pPr>
        <w:contextualSpacing/>
        <w:rPr>
          <w:rFonts w:ascii="Gautami" w:hAnsi="Gautami" w:cs="Arial"/>
          <w:sz w:val="28"/>
        </w:rPr>
      </w:pPr>
    </w:p>
    <w:p w14:paraId="37382C85" w14:textId="77777777" w:rsidR="0082349D" w:rsidRDefault="0082349D" w:rsidP="00425445">
      <w:pPr>
        <w:contextualSpacing/>
        <w:rPr>
          <w:rFonts w:ascii="Gautami" w:hAnsi="Gautami" w:cs="Arial"/>
          <w:sz w:val="28"/>
        </w:rPr>
      </w:pPr>
    </w:p>
    <w:p w14:paraId="0110C030" w14:textId="77777777" w:rsidR="0082349D" w:rsidRDefault="0082349D" w:rsidP="00026CBF">
      <w:pPr>
        <w:contextualSpacing/>
        <w:rPr>
          <w:rFonts w:ascii="Gautami" w:hAnsi="Gautami" w:cs="Arial"/>
          <w:sz w:val="28"/>
        </w:rPr>
      </w:pPr>
    </w:p>
    <w:p w14:paraId="7AA9AB0E" w14:textId="77777777" w:rsidR="0082349D" w:rsidRDefault="0082349D" w:rsidP="00026CBF">
      <w:pPr>
        <w:contextualSpacing/>
        <w:rPr>
          <w:rFonts w:ascii="Gautami" w:hAnsi="Gautami" w:cs="Arial"/>
          <w:sz w:val="28"/>
        </w:rPr>
      </w:pPr>
    </w:p>
    <w:p w14:paraId="5A142C13" w14:textId="77777777" w:rsidR="0082349D" w:rsidRDefault="0082349D" w:rsidP="00026CBF">
      <w:pPr>
        <w:contextualSpacing/>
        <w:rPr>
          <w:rFonts w:ascii="Gautami" w:hAnsi="Gautami" w:cs="Arial"/>
          <w:sz w:val="28"/>
        </w:rPr>
      </w:pPr>
    </w:p>
    <w:p w14:paraId="52EBC12C" w14:textId="77777777" w:rsidR="0082349D" w:rsidRDefault="0082349D" w:rsidP="00026CBF">
      <w:pPr>
        <w:contextualSpacing/>
        <w:rPr>
          <w:rFonts w:ascii="Gautami" w:hAnsi="Gautami" w:cs="Arial"/>
          <w:sz w:val="28"/>
        </w:rPr>
      </w:pPr>
    </w:p>
    <w:p w14:paraId="395EA0E2" w14:textId="77777777" w:rsidR="0082349D" w:rsidRDefault="0082349D" w:rsidP="00026CBF">
      <w:pPr>
        <w:contextualSpacing/>
        <w:rPr>
          <w:rFonts w:ascii="Gautami" w:hAnsi="Gautami" w:cs="Arial"/>
          <w:sz w:val="28"/>
        </w:rPr>
      </w:pPr>
    </w:p>
    <w:p w14:paraId="7E4EC727" w14:textId="77777777" w:rsidR="0082349D" w:rsidRDefault="0082349D" w:rsidP="0034497D">
      <w:pPr>
        <w:contextualSpacing/>
        <w:rPr>
          <w:rFonts w:ascii="Gautami" w:hAnsi="Gautami" w:cs="Arial"/>
          <w:sz w:val="28"/>
        </w:rPr>
      </w:pPr>
    </w:p>
    <w:sectPr w:rsidR="008234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F189E"/>
    <w:multiLevelType w:val="hybridMultilevel"/>
    <w:tmpl w:val="30B85C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57CD"/>
    <w:rsid w:val="00026CBF"/>
    <w:rsid w:val="000D171A"/>
    <w:rsid w:val="000D5063"/>
    <w:rsid w:val="0019215F"/>
    <w:rsid w:val="002E2A9B"/>
    <w:rsid w:val="0034497D"/>
    <w:rsid w:val="00361DEC"/>
    <w:rsid w:val="003D416E"/>
    <w:rsid w:val="00423184"/>
    <w:rsid w:val="00425445"/>
    <w:rsid w:val="00456DB7"/>
    <w:rsid w:val="00653AA8"/>
    <w:rsid w:val="00661B66"/>
    <w:rsid w:val="00676D8E"/>
    <w:rsid w:val="00690EE4"/>
    <w:rsid w:val="006A25C9"/>
    <w:rsid w:val="006E5A9B"/>
    <w:rsid w:val="00762CF1"/>
    <w:rsid w:val="007A494B"/>
    <w:rsid w:val="0082349D"/>
    <w:rsid w:val="00891EF3"/>
    <w:rsid w:val="00896472"/>
    <w:rsid w:val="009A13CF"/>
    <w:rsid w:val="009B1B11"/>
    <w:rsid w:val="009D5513"/>
    <w:rsid w:val="00A32A3E"/>
    <w:rsid w:val="00A401C5"/>
    <w:rsid w:val="00A40780"/>
    <w:rsid w:val="00A957CD"/>
    <w:rsid w:val="00C342EF"/>
    <w:rsid w:val="00CA58DD"/>
    <w:rsid w:val="00DA2A64"/>
    <w:rsid w:val="00E606B1"/>
    <w:rsid w:val="00E9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B5EBE"/>
  <w15:chartTrackingRefBased/>
  <w15:docId w15:val="{A9117386-72C7-4636-A856-21D138B4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sz w:val="28"/>
    </w:rPr>
  </w:style>
  <w:style w:type="character" w:styleId="Hyperlink">
    <w:name w:val="Hyperlink"/>
    <w:rsid w:val="00661B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0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401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ckinghamartforal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Links>
    <vt:vector size="6" baseType="variant">
      <vt:variant>
        <vt:i4>1310747</vt:i4>
      </vt:variant>
      <vt:variant>
        <vt:i4>0</vt:i4>
      </vt:variant>
      <vt:variant>
        <vt:i4>0</vt:i4>
      </vt:variant>
      <vt:variant>
        <vt:i4>5</vt:i4>
      </vt:variant>
      <vt:variant>
        <vt:lpwstr>http://www.buckinghamartforall.co.uk/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</dc:creator>
  <cp:keywords/>
  <cp:lastModifiedBy>Lindsey Graham</cp:lastModifiedBy>
  <cp:revision>9</cp:revision>
  <cp:lastPrinted>2017-01-03T19:21:00Z</cp:lastPrinted>
  <dcterms:created xsi:type="dcterms:W3CDTF">2021-02-10T11:23:00Z</dcterms:created>
  <dcterms:modified xsi:type="dcterms:W3CDTF">2021-02-22T17:11:00Z</dcterms:modified>
</cp:coreProperties>
</file>